
<file path=[Content_Types].xml><?xml version="1.0" encoding="utf-8"?>
<Types xmlns="http://schemas.openxmlformats.org/package/2006/content-types">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474" w:rsidRPr="0030303D" w:rsidRDefault="002A2474" w:rsidP="002A2474">
      <w:pPr>
        <w:jc w:val="center"/>
        <w:rPr>
          <w:rFonts w:ascii="Arial" w:hAnsi="Arial" w:cs="Arial"/>
          <w:b/>
          <w:bCs/>
          <w:sz w:val="20"/>
          <w:szCs w:val="22"/>
        </w:rPr>
      </w:pPr>
      <w:bookmarkStart w:id="0" w:name="_GoBack"/>
      <w:bookmarkEnd w:id="0"/>
      <w:r w:rsidRPr="0030303D">
        <w:rPr>
          <w:rFonts w:ascii="Arial" w:hAnsi="Arial" w:cs="Arial"/>
          <w:b/>
          <w:bCs/>
          <w:sz w:val="20"/>
          <w:szCs w:val="22"/>
        </w:rPr>
        <w:t>CONOCIMIENTO DE SÍ MISMO</w:t>
      </w:r>
    </w:p>
    <w:p w:rsidR="002A2474" w:rsidRDefault="002A2474" w:rsidP="002A2474">
      <w:pPr>
        <w:rPr>
          <w:rFonts w:ascii="Arial" w:hAnsi="Arial" w:cs="Arial"/>
          <w:b/>
          <w:bCs/>
          <w:sz w:val="20"/>
          <w:szCs w:val="22"/>
        </w:rPr>
      </w:pPr>
    </w:p>
    <w:p w:rsidR="002A2474" w:rsidRDefault="002A2474" w:rsidP="002A2474">
      <w:pPr>
        <w:rPr>
          <w:rFonts w:ascii="Arial" w:hAnsi="Arial" w:cs="Arial"/>
          <w:b/>
          <w:bCs/>
          <w:sz w:val="20"/>
          <w:szCs w:val="22"/>
        </w:rPr>
      </w:pPr>
    </w:p>
    <w:p w:rsidR="00C83DE1" w:rsidRPr="0030303D" w:rsidRDefault="00C83DE1" w:rsidP="00C83DE1">
      <w:pPr>
        <w:rPr>
          <w:rFonts w:ascii="Arial" w:hAnsi="Arial" w:cs="Arial"/>
          <w:b/>
          <w:bCs/>
          <w:sz w:val="20"/>
          <w:szCs w:val="22"/>
        </w:rPr>
      </w:pPr>
    </w:p>
    <w:p w:rsidR="00C83DE1" w:rsidRPr="0030303D" w:rsidRDefault="00C83DE1" w:rsidP="00C83DE1">
      <w:pPr>
        <w:rPr>
          <w:rFonts w:ascii="Arial" w:hAnsi="Arial" w:cs="Arial"/>
          <w:sz w:val="20"/>
        </w:rPr>
      </w:pPr>
      <w:r w:rsidRPr="0030303D">
        <w:rPr>
          <w:rFonts w:ascii="Arial" w:hAnsi="Arial" w:cs="Arial"/>
          <w:b/>
          <w:bCs/>
          <w:sz w:val="20"/>
          <w:szCs w:val="22"/>
        </w:rPr>
        <w:t>Ejercicio de aplicación 70</w:t>
      </w:r>
      <w:r w:rsidRPr="0030303D">
        <w:rPr>
          <w:rFonts w:ascii="Arial" w:hAnsi="Arial" w:cs="Arial"/>
          <w:b/>
          <w:bCs/>
          <w:i/>
          <w:iCs/>
          <w:sz w:val="20"/>
          <w:szCs w:val="22"/>
        </w:rPr>
        <w:t xml:space="preserve">    </w:t>
      </w:r>
      <w:r w:rsidRPr="0030303D">
        <w:rPr>
          <w:rFonts w:ascii="Arial" w:hAnsi="Arial" w:cs="Arial"/>
          <w:b/>
          <w:bCs/>
          <w:i/>
          <w:iCs/>
          <w:sz w:val="20"/>
          <w:szCs w:val="22"/>
        </w:rPr>
        <w:tab/>
      </w:r>
      <w:r w:rsidRPr="0030303D">
        <w:rPr>
          <w:rFonts w:ascii="Arial" w:hAnsi="Arial" w:cs="Arial"/>
          <w:b/>
          <w:bCs/>
          <w:i/>
          <w:iCs/>
          <w:sz w:val="20"/>
          <w:szCs w:val="22"/>
        </w:rPr>
        <w:tab/>
      </w:r>
      <w:r w:rsidRPr="0030303D">
        <w:rPr>
          <w:rFonts w:ascii="Arial" w:hAnsi="Arial" w:cs="Arial"/>
          <w:b/>
          <w:bCs/>
          <w:i/>
          <w:iCs/>
          <w:sz w:val="20"/>
          <w:szCs w:val="22"/>
        </w:rPr>
        <w:tab/>
        <w:t xml:space="preserve">                        </w:t>
      </w:r>
      <w:r>
        <w:rPr>
          <w:rFonts w:ascii="Arial" w:hAnsi="Arial" w:cs="Arial"/>
          <w:b/>
          <w:i/>
          <w:noProof/>
          <w:sz w:val="20"/>
          <w:szCs w:val="22"/>
          <w:lang w:val="es-SV" w:eastAsia="es-SV"/>
        </w:rPr>
        <w:drawing>
          <wp:inline distT="0" distB="0" distL="0" distR="0">
            <wp:extent cx="647700" cy="495300"/>
            <wp:effectExtent l="19050" t="0" r="0" b="0"/>
            <wp:docPr id="4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5"/>
                    <a:srcRect/>
                    <a:stretch>
                      <a:fillRect/>
                    </a:stretch>
                  </pic:blipFill>
                  <pic:spPr bwMode="auto">
                    <a:xfrm>
                      <a:off x="0" y="0"/>
                      <a:ext cx="647700" cy="495300"/>
                    </a:xfrm>
                    <a:prstGeom prst="rect">
                      <a:avLst/>
                    </a:prstGeom>
                    <a:noFill/>
                    <a:ln w="9525">
                      <a:noFill/>
                      <a:miter lim="800000"/>
                      <a:headEnd/>
                      <a:tailEnd/>
                    </a:ln>
                  </pic:spPr>
                </pic:pic>
              </a:graphicData>
            </a:graphic>
          </wp:inline>
        </w:drawing>
      </w:r>
    </w:p>
    <w:p w:rsidR="00C83DE1" w:rsidRPr="0030303D" w:rsidRDefault="00C83DE1" w:rsidP="00C83DE1">
      <w:pPr>
        <w:rPr>
          <w:rFonts w:ascii="Arial" w:hAnsi="Arial" w:cs="Arial"/>
          <w:sz w:val="20"/>
        </w:rPr>
      </w:pPr>
    </w:p>
    <w:p w:rsidR="00C83DE1" w:rsidRPr="0030303D" w:rsidRDefault="00C83DE1" w:rsidP="00C83DE1">
      <w:pPr>
        <w:ind w:left="-567" w:right="1098"/>
        <w:jc w:val="both"/>
        <w:rPr>
          <w:rFonts w:ascii="Arial" w:hAnsi="Arial" w:cs="Arial"/>
          <w:b/>
          <w:bCs/>
          <w:i/>
          <w:iCs/>
          <w:sz w:val="20"/>
          <w:szCs w:val="22"/>
        </w:rPr>
      </w:pPr>
    </w:p>
    <w:p w:rsidR="00C83DE1" w:rsidRPr="0030303D" w:rsidRDefault="00C83DE1" w:rsidP="00C83DE1">
      <w:pPr>
        <w:ind w:left="-567" w:right="1098"/>
        <w:jc w:val="both"/>
        <w:rPr>
          <w:rFonts w:ascii="Arial" w:hAnsi="Arial" w:cs="Arial"/>
          <w:bCs/>
          <w:i/>
          <w:iCs/>
          <w:sz w:val="20"/>
          <w:szCs w:val="22"/>
        </w:rPr>
      </w:pPr>
      <w:r w:rsidRPr="0030303D">
        <w:rPr>
          <w:rFonts w:ascii="Arial" w:hAnsi="Arial" w:cs="Arial"/>
          <w:b/>
          <w:bCs/>
          <w:i/>
          <w:iCs/>
          <w:sz w:val="20"/>
          <w:szCs w:val="22"/>
        </w:rPr>
        <w:t xml:space="preserve">TEMA: </w:t>
      </w:r>
      <w:r w:rsidRPr="0030303D">
        <w:rPr>
          <w:rFonts w:ascii="Arial" w:hAnsi="Arial" w:cs="Arial"/>
          <w:i/>
          <w:iCs/>
          <w:sz w:val="20"/>
          <w:szCs w:val="22"/>
        </w:rPr>
        <w:t>La diversión y el tiempo libre</w:t>
      </w:r>
      <w:r w:rsidRPr="0030303D">
        <w:rPr>
          <w:rFonts w:ascii="Arial" w:hAnsi="Arial" w:cs="Arial"/>
          <w:b/>
          <w:bCs/>
          <w:i/>
          <w:iCs/>
          <w:sz w:val="20"/>
          <w:szCs w:val="22"/>
        </w:rPr>
        <w:t xml:space="preserve"> </w:t>
      </w:r>
    </w:p>
    <w:p w:rsidR="00C83DE1" w:rsidRPr="0030303D" w:rsidRDefault="00C83DE1" w:rsidP="00C83DE1">
      <w:pPr>
        <w:ind w:left="-567" w:right="1098"/>
        <w:jc w:val="both"/>
        <w:rPr>
          <w:rFonts w:ascii="Arial" w:hAnsi="Arial" w:cs="Arial"/>
          <w:b/>
          <w:bCs/>
          <w:i/>
          <w:iCs/>
          <w:sz w:val="20"/>
          <w:szCs w:val="22"/>
        </w:rPr>
      </w:pPr>
    </w:p>
    <w:p w:rsidR="00C83DE1" w:rsidRPr="0030303D" w:rsidRDefault="00C83DE1" w:rsidP="00C83DE1">
      <w:pPr>
        <w:ind w:left="-567" w:right="1098"/>
        <w:jc w:val="both"/>
        <w:rPr>
          <w:rFonts w:ascii="Arial" w:hAnsi="Arial" w:cs="Arial"/>
          <w:b/>
          <w:bCs/>
          <w:i/>
          <w:iCs/>
          <w:sz w:val="20"/>
          <w:szCs w:val="22"/>
        </w:rPr>
      </w:pPr>
      <w:r w:rsidRPr="0030303D">
        <w:rPr>
          <w:rFonts w:ascii="Arial" w:hAnsi="Arial" w:cs="Arial"/>
          <w:b/>
          <w:bCs/>
          <w:i/>
          <w:iCs/>
          <w:sz w:val="20"/>
          <w:szCs w:val="22"/>
        </w:rPr>
        <w:t xml:space="preserve">OBJETIVO DE </w:t>
      </w:r>
      <w:smartTag w:uri="urn:schemas-microsoft-com:office:smarttags" w:element="PersonName">
        <w:smartTagPr>
          <w:attr w:name="ProductID" w:val="LA TEM￁TICA"/>
        </w:smartTagPr>
        <w:r w:rsidRPr="0030303D">
          <w:rPr>
            <w:rFonts w:ascii="Arial" w:hAnsi="Arial" w:cs="Arial"/>
            <w:b/>
            <w:bCs/>
            <w:i/>
            <w:iCs/>
            <w:sz w:val="20"/>
            <w:szCs w:val="22"/>
          </w:rPr>
          <w:t>LA TEMÁTICA</w:t>
        </w:r>
      </w:smartTag>
      <w:r w:rsidRPr="0030303D">
        <w:rPr>
          <w:rFonts w:ascii="Arial" w:hAnsi="Arial" w:cs="Arial"/>
          <w:b/>
          <w:bCs/>
          <w:i/>
          <w:iCs/>
          <w:sz w:val="20"/>
          <w:szCs w:val="22"/>
        </w:rPr>
        <w:t>:</w:t>
      </w:r>
    </w:p>
    <w:p w:rsidR="00C83DE1" w:rsidRPr="0030303D" w:rsidRDefault="00C83DE1" w:rsidP="00C83DE1">
      <w:pPr>
        <w:ind w:left="-567" w:right="1098"/>
        <w:jc w:val="both"/>
        <w:rPr>
          <w:rFonts w:ascii="Arial" w:hAnsi="Arial" w:cs="Arial"/>
          <w:b/>
          <w:bCs/>
          <w:i/>
          <w:iCs/>
          <w:sz w:val="20"/>
          <w:szCs w:val="22"/>
        </w:rPr>
      </w:pPr>
    </w:p>
    <w:p w:rsidR="00C83DE1" w:rsidRPr="0030303D" w:rsidRDefault="00C83DE1" w:rsidP="00C83DE1">
      <w:pPr>
        <w:rPr>
          <w:rFonts w:ascii="Arial" w:hAnsi="Arial" w:cs="Arial"/>
          <w:sz w:val="20"/>
        </w:rPr>
      </w:pPr>
      <w:r w:rsidRPr="0030303D">
        <w:rPr>
          <w:rFonts w:ascii="Arial" w:hAnsi="Arial" w:cs="Arial"/>
          <w:sz w:val="20"/>
        </w:rPr>
        <w:t>Incrementar las oportunidades de prácticas lúdicas que favorezcan el aprendizaje significativo y divertido desalentando el tedio, el ocio y el consumo de sustancias adictivas</w:t>
      </w:r>
    </w:p>
    <w:p w:rsidR="00C83DE1" w:rsidRPr="0030303D" w:rsidRDefault="00C83DE1" w:rsidP="00C83DE1">
      <w:pPr>
        <w:ind w:right="1098"/>
        <w:jc w:val="both"/>
        <w:rPr>
          <w:rFonts w:ascii="Arial" w:hAnsi="Arial" w:cs="Arial"/>
          <w:bCs/>
          <w:i/>
          <w:iCs/>
          <w:sz w:val="20"/>
          <w:szCs w:val="22"/>
        </w:rPr>
      </w:pPr>
    </w:p>
    <w:p w:rsidR="00C83DE1" w:rsidRPr="0030303D" w:rsidRDefault="00C83DE1" w:rsidP="00C83DE1">
      <w:pPr>
        <w:ind w:left="-567" w:right="1098"/>
        <w:jc w:val="both"/>
        <w:rPr>
          <w:rFonts w:ascii="Arial" w:hAnsi="Arial" w:cs="Arial"/>
          <w:i/>
          <w:iCs/>
          <w:sz w:val="20"/>
          <w:szCs w:val="22"/>
        </w:rPr>
      </w:pPr>
      <w:r w:rsidRPr="0030303D">
        <w:rPr>
          <w:rFonts w:ascii="Arial" w:hAnsi="Arial" w:cs="Arial"/>
          <w:b/>
          <w:bCs/>
          <w:i/>
          <w:iCs/>
          <w:sz w:val="20"/>
          <w:szCs w:val="22"/>
        </w:rPr>
        <w:t>PLANO</w:t>
      </w:r>
      <w:r w:rsidRPr="0030303D">
        <w:rPr>
          <w:rFonts w:ascii="Arial" w:hAnsi="Arial" w:cs="Arial"/>
          <w:i/>
          <w:iCs/>
          <w:sz w:val="20"/>
          <w:szCs w:val="22"/>
        </w:rPr>
        <w:t>: INDIVIDUAL</w:t>
      </w:r>
    </w:p>
    <w:p w:rsidR="00C83DE1" w:rsidRPr="0030303D" w:rsidRDefault="00C83DE1" w:rsidP="00C83DE1">
      <w:pPr>
        <w:ind w:left="-567" w:right="1098"/>
        <w:jc w:val="both"/>
        <w:rPr>
          <w:rFonts w:ascii="Arial" w:hAnsi="Arial" w:cs="Arial"/>
          <w:i/>
          <w:iCs/>
          <w:sz w:val="20"/>
          <w:szCs w:val="22"/>
        </w:rPr>
      </w:pPr>
    </w:p>
    <w:p w:rsidR="00C83DE1" w:rsidRPr="0030303D" w:rsidRDefault="00C83DE1" w:rsidP="00C83DE1">
      <w:pPr>
        <w:ind w:left="-567" w:right="1098"/>
        <w:jc w:val="both"/>
        <w:rPr>
          <w:rFonts w:ascii="Arial" w:hAnsi="Arial" w:cs="Arial"/>
          <w:bCs/>
          <w:iCs/>
          <w:sz w:val="20"/>
          <w:szCs w:val="22"/>
        </w:rPr>
      </w:pPr>
      <w:r w:rsidRPr="0030303D">
        <w:rPr>
          <w:rFonts w:ascii="Arial" w:hAnsi="Arial" w:cs="Arial"/>
          <w:b/>
          <w:bCs/>
          <w:i/>
          <w:iCs/>
          <w:sz w:val="20"/>
          <w:szCs w:val="22"/>
        </w:rPr>
        <w:t xml:space="preserve">COMPETENCIA: </w:t>
      </w:r>
    </w:p>
    <w:p w:rsidR="00C83DE1" w:rsidRPr="0030303D" w:rsidRDefault="00C83DE1" w:rsidP="00C83DE1">
      <w:pPr>
        <w:rPr>
          <w:rFonts w:ascii="Arial" w:hAnsi="Arial" w:cs="Arial"/>
          <w:sz w:val="20"/>
        </w:rPr>
      </w:pPr>
    </w:p>
    <w:p w:rsidR="00C83DE1" w:rsidRPr="0030303D" w:rsidRDefault="00C83DE1" w:rsidP="00C83DE1">
      <w:pPr>
        <w:pStyle w:val="Textoindependiente"/>
        <w:rPr>
          <w:rFonts w:ascii="Arial" w:hAnsi="Arial" w:cs="Arial"/>
        </w:rPr>
      </w:pPr>
      <w:r w:rsidRPr="0030303D">
        <w:rPr>
          <w:rFonts w:ascii="Arial" w:hAnsi="Arial" w:cs="Arial"/>
        </w:rPr>
        <w:t>COMPETENCIA</w:t>
      </w:r>
    </w:p>
    <w:p w:rsidR="00C83DE1" w:rsidRPr="0030303D" w:rsidRDefault="00C83DE1" w:rsidP="00C83DE1">
      <w:pPr>
        <w:pStyle w:val="Textoindependiente"/>
        <w:rPr>
          <w:rFonts w:ascii="Arial" w:hAnsi="Arial" w:cs="Arial"/>
          <w:sz w:val="20"/>
        </w:rPr>
      </w:pPr>
      <w:r w:rsidRPr="0030303D">
        <w:rPr>
          <w:rFonts w:ascii="Arial" w:hAnsi="Arial" w:cs="Arial"/>
          <w:sz w:val="20"/>
        </w:rPr>
        <w:t>Atiende sus necesidades afectivas y situaciones de tristeza extrema.</w:t>
      </w:r>
    </w:p>
    <w:p w:rsidR="00C83DE1" w:rsidRPr="0030303D" w:rsidRDefault="00C83DE1" w:rsidP="00C83DE1">
      <w:pPr>
        <w:rPr>
          <w:rFonts w:ascii="Arial" w:hAnsi="Arial" w:cs="Arial"/>
          <w:b/>
          <w:bCs/>
          <w:i/>
          <w:iCs/>
          <w:sz w:val="20"/>
        </w:rPr>
      </w:pPr>
    </w:p>
    <w:p w:rsidR="00C83DE1" w:rsidRPr="0030303D" w:rsidRDefault="00C83DE1" w:rsidP="00C83DE1">
      <w:pPr>
        <w:rPr>
          <w:rFonts w:ascii="Arial" w:hAnsi="Arial" w:cs="Arial"/>
          <w:b/>
          <w:bCs/>
          <w:i/>
          <w:iCs/>
          <w:sz w:val="20"/>
        </w:rPr>
      </w:pPr>
    </w:p>
    <w:p w:rsidR="00C83DE1" w:rsidRPr="0030303D" w:rsidRDefault="00C83DE1" w:rsidP="00C83DE1">
      <w:pPr>
        <w:pStyle w:val="Textoindependiente3"/>
      </w:pPr>
      <w:r w:rsidRPr="0030303D">
        <w:rPr>
          <w:b/>
        </w:rPr>
        <w:t>TÍTULO</w:t>
      </w:r>
      <w:r w:rsidRPr="0030303D">
        <w:rPr>
          <w:b/>
          <w:bCs/>
        </w:rPr>
        <w:t xml:space="preserve"> DE </w:t>
      </w:r>
      <w:smartTag w:uri="urn:schemas-microsoft-com:office:smarttags" w:element="PersonName">
        <w:smartTagPr>
          <w:attr w:name="ProductID" w:val="LA ACTIVIDAD"/>
        </w:smartTagPr>
        <w:r w:rsidRPr="0030303D">
          <w:rPr>
            <w:b/>
            <w:bCs/>
          </w:rPr>
          <w:t>LA ACTIVIDAD</w:t>
        </w:r>
      </w:smartTag>
      <w:r w:rsidRPr="0030303D">
        <w:rPr>
          <w:b/>
          <w:i/>
          <w:iCs/>
        </w:rPr>
        <w:t>:</w:t>
      </w:r>
      <w:r w:rsidRPr="0030303D">
        <w:t xml:space="preserve"> “Cuando la autoestima se enferma”</w:t>
      </w:r>
    </w:p>
    <w:p w:rsidR="00C83DE1" w:rsidRPr="0030303D" w:rsidRDefault="00C83DE1" w:rsidP="00C83DE1">
      <w:pPr>
        <w:pStyle w:val="Textoindependiente2"/>
        <w:rPr>
          <w:rFonts w:ascii="Arial" w:hAnsi="Arial" w:cs="Arial"/>
          <w:i/>
          <w:iCs/>
        </w:rPr>
      </w:pPr>
    </w:p>
    <w:p w:rsidR="00C83DE1" w:rsidRPr="0030303D" w:rsidRDefault="00C83DE1" w:rsidP="00C83DE1">
      <w:pPr>
        <w:rPr>
          <w:rFonts w:ascii="Arial" w:hAnsi="Arial" w:cs="Arial"/>
          <w:i/>
          <w:iCs/>
          <w:sz w:val="20"/>
        </w:rPr>
      </w:pPr>
    </w:p>
    <w:p w:rsidR="00C83DE1" w:rsidRPr="0030303D" w:rsidRDefault="00C83DE1" w:rsidP="00C83DE1">
      <w:pPr>
        <w:rPr>
          <w:rFonts w:ascii="Arial" w:hAnsi="Arial" w:cs="Arial"/>
          <w:bCs/>
          <w:i/>
          <w:iCs/>
          <w:sz w:val="20"/>
        </w:rPr>
      </w:pPr>
    </w:p>
    <w:p w:rsidR="00C83DE1" w:rsidRPr="0030303D" w:rsidRDefault="00C83DE1" w:rsidP="00C83DE1">
      <w:pPr>
        <w:jc w:val="both"/>
        <w:rPr>
          <w:rFonts w:ascii="Arial" w:hAnsi="Arial" w:cs="Arial"/>
          <w:sz w:val="20"/>
          <w:szCs w:val="22"/>
        </w:rPr>
      </w:pPr>
      <w:r w:rsidRPr="0030303D">
        <w:rPr>
          <w:rFonts w:ascii="Arial" w:hAnsi="Arial" w:cs="Arial"/>
          <w:b/>
          <w:bCs/>
          <w:sz w:val="20"/>
          <w:szCs w:val="22"/>
        </w:rPr>
        <w:t>A quién va dirigido</w:t>
      </w:r>
      <w:r w:rsidRPr="0030303D">
        <w:rPr>
          <w:rFonts w:ascii="Arial" w:hAnsi="Arial" w:cs="Arial"/>
          <w:sz w:val="20"/>
          <w:szCs w:val="22"/>
        </w:rPr>
        <w:t>: jóvenes y docentes.</w:t>
      </w:r>
    </w:p>
    <w:p w:rsidR="00C83DE1" w:rsidRPr="0030303D" w:rsidRDefault="00C83DE1" w:rsidP="00C83DE1">
      <w:pPr>
        <w:jc w:val="both"/>
        <w:rPr>
          <w:rFonts w:ascii="Arial" w:hAnsi="Arial" w:cs="Arial"/>
          <w:sz w:val="20"/>
        </w:rPr>
      </w:pPr>
    </w:p>
    <w:p w:rsidR="00C83DE1" w:rsidRPr="0030303D" w:rsidRDefault="00C83DE1" w:rsidP="00C83DE1">
      <w:pPr>
        <w:spacing w:after="120"/>
        <w:ind w:right="49"/>
        <w:jc w:val="both"/>
        <w:rPr>
          <w:rFonts w:ascii="Arial" w:hAnsi="Arial" w:cs="Arial"/>
          <w:sz w:val="20"/>
          <w:szCs w:val="22"/>
        </w:rPr>
      </w:pPr>
      <w:r w:rsidRPr="0030303D">
        <w:rPr>
          <w:rFonts w:ascii="Arial" w:hAnsi="Arial" w:cs="Arial"/>
          <w:b/>
          <w:sz w:val="20"/>
          <w:szCs w:val="22"/>
        </w:rPr>
        <w:t>Duración aproximada:</w:t>
      </w:r>
      <w:r w:rsidRPr="0030303D">
        <w:rPr>
          <w:rFonts w:ascii="Arial" w:hAnsi="Arial" w:cs="Arial"/>
          <w:sz w:val="20"/>
          <w:szCs w:val="22"/>
        </w:rPr>
        <w:t xml:space="preserve"> 90 minutos </w:t>
      </w:r>
    </w:p>
    <w:p w:rsidR="00C83DE1" w:rsidRPr="0030303D" w:rsidRDefault="00C83DE1" w:rsidP="00C83DE1">
      <w:pPr>
        <w:spacing w:after="120"/>
        <w:ind w:right="49"/>
        <w:jc w:val="both"/>
        <w:rPr>
          <w:rFonts w:ascii="Arial" w:hAnsi="Arial" w:cs="Arial"/>
          <w:sz w:val="20"/>
          <w:szCs w:val="22"/>
        </w:rPr>
      </w:pPr>
      <w:r w:rsidRPr="0030303D">
        <w:rPr>
          <w:rFonts w:ascii="Arial" w:hAnsi="Arial" w:cs="Arial"/>
          <w:sz w:val="20"/>
          <w:szCs w:val="22"/>
        </w:rPr>
        <w:t xml:space="preserve">                                                                                                                                           </w:t>
      </w:r>
      <w:r>
        <w:rPr>
          <w:rFonts w:ascii="Arial" w:hAnsi="Arial" w:cs="Arial"/>
          <w:noProof/>
          <w:sz w:val="20"/>
          <w:lang w:val="es-SV" w:eastAsia="es-SV"/>
        </w:rPr>
        <w:drawing>
          <wp:inline distT="0" distB="0" distL="0" distR="0">
            <wp:extent cx="457200" cy="638175"/>
            <wp:effectExtent l="19050" t="0" r="0" b="0"/>
            <wp:docPr id="41" name="Imagen 2"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MPj04309590000[1]"/>
                    <pic:cNvPicPr>
                      <a:picLocks noChangeAspect="1" noChangeArrowheads="1"/>
                    </pic:cNvPicPr>
                  </pic:nvPicPr>
                  <pic:blipFill>
                    <a:blip r:embed="rId6" cstate="print"/>
                    <a:srcRect/>
                    <a:stretch>
                      <a:fillRect/>
                    </a:stretch>
                  </pic:blipFill>
                  <pic:spPr bwMode="auto">
                    <a:xfrm>
                      <a:off x="0" y="0"/>
                      <a:ext cx="457200" cy="638175"/>
                    </a:xfrm>
                    <a:prstGeom prst="rect">
                      <a:avLst/>
                    </a:prstGeom>
                    <a:noFill/>
                    <a:ln w="9525">
                      <a:noFill/>
                      <a:miter lim="800000"/>
                      <a:headEnd/>
                      <a:tailEnd/>
                    </a:ln>
                  </pic:spPr>
                </pic:pic>
              </a:graphicData>
            </a:graphic>
          </wp:inline>
        </w:drawing>
      </w:r>
      <w:r w:rsidRPr="0030303D">
        <w:rPr>
          <w:rFonts w:ascii="Arial" w:hAnsi="Arial" w:cs="Arial"/>
          <w:b/>
          <w:bCs/>
          <w:sz w:val="20"/>
          <w:lang w:val="es-ES_tradnl"/>
        </w:rPr>
        <w:t xml:space="preserve">                                        </w:t>
      </w:r>
    </w:p>
    <w:p w:rsidR="00C83DE1" w:rsidRPr="0030303D" w:rsidRDefault="00C83DE1" w:rsidP="00C83DE1">
      <w:pPr>
        <w:rPr>
          <w:rFonts w:ascii="Arial" w:hAnsi="Arial" w:cs="Arial"/>
          <w:b/>
          <w:sz w:val="20"/>
        </w:rPr>
      </w:pPr>
      <w:r w:rsidRPr="0030303D">
        <w:rPr>
          <w:rFonts w:ascii="Arial" w:hAnsi="Arial" w:cs="Arial"/>
          <w:b/>
          <w:sz w:val="20"/>
        </w:rPr>
        <w:t>Propósito:</w:t>
      </w:r>
    </w:p>
    <w:p w:rsidR="00C83DE1" w:rsidRPr="0030303D" w:rsidRDefault="00C83DE1" w:rsidP="00C83DE1">
      <w:pPr>
        <w:rPr>
          <w:rFonts w:ascii="Arial" w:hAnsi="Arial" w:cs="Arial"/>
          <w:b/>
          <w:sz w:val="20"/>
        </w:rPr>
      </w:pPr>
    </w:p>
    <w:p w:rsidR="00C83DE1" w:rsidRPr="0030303D" w:rsidRDefault="00C83DE1" w:rsidP="00C83DE1">
      <w:pPr>
        <w:rPr>
          <w:rFonts w:ascii="Arial" w:hAnsi="Arial" w:cs="Arial"/>
          <w:sz w:val="20"/>
        </w:rPr>
      </w:pPr>
      <w:r w:rsidRPr="0030303D">
        <w:rPr>
          <w:rFonts w:ascii="Arial" w:hAnsi="Arial" w:cs="Arial"/>
          <w:sz w:val="20"/>
        </w:rPr>
        <w:t xml:space="preserve">Habilitar a las y los jóvenes para detectar, en el uso de su tiempo libre, señales de alarma relacionadas con los niveles de aprecio por su persona que puedan inducirlos a situaciones de riesgo como  el consumo de sustancias adictivas </w:t>
      </w:r>
    </w:p>
    <w:p w:rsidR="00C83DE1" w:rsidRPr="0030303D" w:rsidRDefault="00C83DE1" w:rsidP="00C83DE1">
      <w:pPr>
        <w:rPr>
          <w:rFonts w:ascii="Arial" w:hAnsi="Arial" w:cs="Arial"/>
          <w:sz w:val="20"/>
        </w:rPr>
      </w:pPr>
    </w:p>
    <w:p w:rsidR="00C83DE1" w:rsidRPr="0030303D" w:rsidRDefault="00C83DE1" w:rsidP="00C83DE1">
      <w:pPr>
        <w:rPr>
          <w:rFonts w:ascii="Arial" w:hAnsi="Arial" w:cs="Arial"/>
          <w:sz w:val="20"/>
        </w:rPr>
      </w:pPr>
    </w:p>
    <w:p w:rsidR="00C83DE1" w:rsidRPr="0030303D" w:rsidRDefault="00C83DE1" w:rsidP="00C83DE1">
      <w:pPr>
        <w:pStyle w:val="Textoindependiente3"/>
        <w:rPr>
          <w:szCs w:val="14"/>
        </w:rPr>
      </w:pPr>
    </w:p>
    <w:p w:rsidR="00C83DE1" w:rsidRPr="0030303D" w:rsidRDefault="00C83DE1" w:rsidP="00C83DE1">
      <w:pPr>
        <w:pStyle w:val="Textoindependiente"/>
        <w:tabs>
          <w:tab w:val="num" w:pos="180"/>
        </w:tabs>
        <w:rPr>
          <w:rFonts w:ascii="Arial" w:hAnsi="Arial" w:cs="Arial"/>
          <w:sz w:val="20"/>
          <w:lang w:val="es-ES_tradnl"/>
        </w:rPr>
      </w:pPr>
      <w:r>
        <w:rPr>
          <w:rFonts w:ascii="Arial" w:hAnsi="Arial" w:cs="Arial"/>
          <w:noProof/>
          <w:sz w:val="20"/>
          <w:lang w:val="es-SV" w:eastAsia="es-SV"/>
        </w:rPr>
        <w:drawing>
          <wp:inline distT="0" distB="0" distL="0" distR="0">
            <wp:extent cx="485775" cy="790575"/>
            <wp:effectExtent l="19050" t="0" r="0" b="0"/>
            <wp:docPr id="4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85775" cy="790575"/>
                    </a:xfrm>
                    <a:prstGeom prst="rect">
                      <a:avLst/>
                    </a:prstGeom>
                    <a:noFill/>
                    <a:ln w="9525">
                      <a:noFill/>
                      <a:miter lim="800000"/>
                      <a:headEnd/>
                      <a:tailEnd/>
                    </a:ln>
                  </pic:spPr>
                </pic:pic>
              </a:graphicData>
            </a:graphic>
          </wp:inline>
        </w:drawing>
      </w:r>
    </w:p>
    <w:p w:rsidR="00C83DE1" w:rsidRPr="0030303D" w:rsidRDefault="00C83DE1" w:rsidP="00C83DE1">
      <w:pPr>
        <w:spacing w:after="120"/>
        <w:ind w:right="49"/>
        <w:jc w:val="both"/>
        <w:rPr>
          <w:rFonts w:ascii="Arial" w:hAnsi="Arial" w:cs="Arial"/>
          <w:b/>
          <w:bCs/>
          <w:sz w:val="20"/>
          <w:szCs w:val="28"/>
          <w:lang w:val="es-ES_tradnl"/>
        </w:rPr>
      </w:pPr>
      <w:r w:rsidRPr="0030303D">
        <w:rPr>
          <w:rFonts w:ascii="Arial" w:hAnsi="Arial" w:cs="Arial"/>
          <w:b/>
          <w:sz w:val="20"/>
          <w:szCs w:val="22"/>
          <w:lang w:val="es-ES_tradnl"/>
        </w:rPr>
        <w:t>Preparación de la actividad:</w:t>
      </w:r>
      <w:r w:rsidRPr="0030303D">
        <w:rPr>
          <w:rFonts w:ascii="Arial" w:hAnsi="Arial" w:cs="Arial"/>
          <w:b/>
          <w:bCs/>
          <w:sz w:val="20"/>
          <w:szCs w:val="28"/>
          <w:lang w:val="es-ES_tradnl"/>
        </w:rPr>
        <w:t xml:space="preserve"> </w:t>
      </w:r>
    </w:p>
    <w:p w:rsidR="00C83DE1" w:rsidRPr="0030303D" w:rsidRDefault="00C83DE1" w:rsidP="00C83DE1">
      <w:pPr>
        <w:spacing w:after="120"/>
        <w:ind w:right="49"/>
        <w:jc w:val="both"/>
        <w:rPr>
          <w:rFonts w:ascii="Arial" w:hAnsi="Arial" w:cs="Arial"/>
          <w:bCs/>
          <w:sz w:val="20"/>
          <w:szCs w:val="28"/>
          <w:lang w:val="es-ES_tradnl"/>
        </w:rPr>
      </w:pPr>
      <w:r w:rsidRPr="0030303D">
        <w:rPr>
          <w:rFonts w:ascii="Arial" w:hAnsi="Arial" w:cs="Arial"/>
          <w:bCs/>
          <w:sz w:val="20"/>
          <w:szCs w:val="28"/>
          <w:lang w:val="es-ES_tradnl"/>
        </w:rPr>
        <w:t xml:space="preserve">El facilitador tendrá que informarse acerca del tiempo libre y los jóvenes e incluso formular algunas alternativas que pueda sugerir a los educandos que no encuentren suficientes ideas </w:t>
      </w:r>
      <w:r w:rsidRPr="0030303D">
        <w:rPr>
          <w:rFonts w:ascii="Arial" w:hAnsi="Arial" w:cs="Arial"/>
          <w:bCs/>
          <w:sz w:val="20"/>
          <w:szCs w:val="28"/>
          <w:lang w:val="es-ES_tradnl"/>
        </w:rPr>
        <w:lastRenderedPageBreak/>
        <w:t>para recuperar el tiempo en función de sí mismo, de la construcción de su persona sobre la base de lo que quieren llegar hacer a mediano plazo, en un año. Los materiales deberán ser también adquiridos con antelación.</w:t>
      </w:r>
    </w:p>
    <w:p w:rsidR="00C83DE1" w:rsidRPr="0030303D" w:rsidRDefault="00C83DE1" w:rsidP="00C83DE1">
      <w:pPr>
        <w:pStyle w:val="Textoindependiente"/>
        <w:tabs>
          <w:tab w:val="num" w:pos="180"/>
        </w:tabs>
        <w:rPr>
          <w:rFonts w:ascii="Arial" w:hAnsi="Arial" w:cs="Arial"/>
          <w:b/>
          <w:sz w:val="20"/>
        </w:rPr>
      </w:pPr>
      <w:r>
        <w:rPr>
          <w:rFonts w:ascii="Arial" w:hAnsi="Arial" w:cs="Arial"/>
          <w:b/>
          <w:noProof/>
          <w:sz w:val="20"/>
          <w:lang w:val="es-SV" w:eastAsia="es-SV"/>
        </w:rPr>
        <w:drawing>
          <wp:inline distT="0" distB="0" distL="0" distR="0">
            <wp:extent cx="438150" cy="581025"/>
            <wp:effectExtent l="19050" t="0" r="0" b="0"/>
            <wp:docPr id="43"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BD05219_0000[1]"/>
                    <pic:cNvPicPr>
                      <a:picLocks noChangeAspect="1" noChangeArrowheads="1"/>
                    </pic:cNvPicPr>
                  </pic:nvPicPr>
                  <pic:blipFill>
                    <a:blip r:embed="rId8"/>
                    <a:srcRect/>
                    <a:stretch>
                      <a:fillRect/>
                    </a:stretch>
                  </pic:blipFill>
                  <pic:spPr bwMode="auto">
                    <a:xfrm>
                      <a:off x="0" y="0"/>
                      <a:ext cx="438150" cy="581025"/>
                    </a:xfrm>
                    <a:prstGeom prst="rect">
                      <a:avLst/>
                    </a:prstGeom>
                    <a:noFill/>
                    <a:ln w="9525">
                      <a:noFill/>
                      <a:miter lim="800000"/>
                      <a:headEnd/>
                      <a:tailEnd/>
                    </a:ln>
                  </pic:spPr>
                </pic:pic>
              </a:graphicData>
            </a:graphic>
          </wp:inline>
        </w:drawing>
      </w:r>
    </w:p>
    <w:p w:rsidR="00C83DE1" w:rsidRPr="0030303D" w:rsidRDefault="00C83DE1" w:rsidP="00C83DE1">
      <w:pPr>
        <w:spacing w:after="120"/>
        <w:ind w:right="49"/>
        <w:jc w:val="both"/>
        <w:rPr>
          <w:rFonts w:ascii="Arial" w:hAnsi="Arial" w:cs="Arial"/>
          <w:sz w:val="20"/>
          <w:szCs w:val="22"/>
          <w:lang w:val="es-MX"/>
        </w:rPr>
      </w:pPr>
      <w:r w:rsidRPr="0030303D">
        <w:rPr>
          <w:rFonts w:ascii="Arial" w:hAnsi="Arial" w:cs="Arial"/>
          <w:b/>
          <w:bCs/>
          <w:sz w:val="20"/>
          <w:szCs w:val="22"/>
          <w:lang w:val="es-MX"/>
        </w:rPr>
        <w:t>Material que se requiere</w:t>
      </w:r>
      <w:r w:rsidRPr="0030303D">
        <w:rPr>
          <w:rFonts w:ascii="Arial" w:hAnsi="Arial" w:cs="Arial"/>
          <w:sz w:val="20"/>
          <w:szCs w:val="22"/>
          <w:lang w:val="es-MX"/>
        </w:rPr>
        <w:t xml:space="preserve">: </w:t>
      </w:r>
    </w:p>
    <w:p w:rsidR="00C83DE1" w:rsidRPr="0030303D" w:rsidRDefault="00C83DE1" w:rsidP="00C83DE1">
      <w:pPr>
        <w:spacing w:after="120"/>
        <w:ind w:right="49"/>
        <w:jc w:val="both"/>
        <w:rPr>
          <w:rFonts w:ascii="Arial" w:hAnsi="Arial" w:cs="Arial"/>
          <w:sz w:val="20"/>
          <w:szCs w:val="22"/>
          <w:lang w:val="es-MX"/>
        </w:rPr>
      </w:pPr>
      <w:r w:rsidRPr="0030303D">
        <w:rPr>
          <w:rFonts w:ascii="Arial" w:hAnsi="Arial" w:cs="Arial"/>
          <w:sz w:val="20"/>
          <w:szCs w:val="22"/>
          <w:lang w:val="es-MX"/>
        </w:rPr>
        <w:t>Hojas blancas o cartulina, tijeras y plumones de colores.</w:t>
      </w:r>
    </w:p>
    <w:p w:rsidR="00C83DE1" w:rsidRPr="0030303D" w:rsidRDefault="00C83DE1" w:rsidP="00C83DE1">
      <w:pPr>
        <w:spacing w:after="120"/>
        <w:ind w:right="49"/>
        <w:jc w:val="both"/>
        <w:rPr>
          <w:rFonts w:ascii="Arial" w:hAnsi="Arial" w:cs="Arial"/>
          <w:sz w:val="20"/>
          <w:szCs w:val="22"/>
          <w:lang w:val="es-MX"/>
        </w:rPr>
      </w:pPr>
    </w:p>
    <w:tbl>
      <w:tblPr>
        <w:tblW w:w="0" w:type="auto"/>
        <w:tblLayout w:type="fixed"/>
        <w:tblCellMar>
          <w:left w:w="180" w:type="dxa"/>
          <w:right w:w="180" w:type="dxa"/>
        </w:tblCellMar>
        <w:tblLook w:val="0000" w:firstRow="0" w:lastRow="0" w:firstColumn="0" w:lastColumn="0" w:noHBand="0" w:noVBand="0"/>
      </w:tblPr>
      <w:tblGrid>
        <w:gridCol w:w="8632"/>
      </w:tblGrid>
      <w:tr w:rsidR="00C83DE1" w:rsidRPr="0030303D" w:rsidTr="00E6742B">
        <w:trPr>
          <w:trHeight w:val="302"/>
        </w:trPr>
        <w:tc>
          <w:tcPr>
            <w:tcW w:w="8632" w:type="dxa"/>
            <w:tcBorders>
              <w:top w:val="single" w:sz="8" w:space="0" w:color="auto"/>
              <w:left w:val="single" w:sz="8" w:space="0" w:color="auto"/>
              <w:bottom w:val="single" w:sz="8" w:space="0" w:color="auto"/>
              <w:right w:val="single" w:sz="8" w:space="0" w:color="auto"/>
            </w:tcBorders>
          </w:tcPr>
          <w:p w:rsidR="00C83DE1" w:rsidRPr="0030303D" w:rsidRDefault="00C83DE1" w:rsidP="00E6742B">
            <w:pPr>
              <w:jc w:val="center"/>
              <w:rPr>
                <w:rFonts w:ascii="Arial" w:hAnsi="Arial" w:cs="Arial"/>
                <w:b/>
                <w:sz w:val="20"/>
                <w:lang w:val="es-MX"/>
              </w:rPr>
            </w:pPr>
            <w:r w:rsidRPr="0030303D">
              <w:rPr>
                <w:rFonts w:ascii="Arial" w:hAnsi="Arial" w:cs="Arial"/>
                <w:b/>
                <w:sz w:val="20"/>
                <w:lang w:val="es-MX"/>
              </w:rPr>
              <w:t>Ficha técnica</w:t>
            </w:r>
          </w:p>
        </w:tc>
      </w:tr>
      <w:tr w:rsidR="00C83DE1" w:rsidRPr="0030303D" w:rsidTr="00E6742B">
        <w:trPr>
          <w:trHeight w:val="3117"/>
        </w:trPr>
        <w:tc>
          <w:tcPr>
            <w:tcW w:w="8632" w:type="dxa"/>
            <w:tcBorders>
              <w:top w:val="single" w:sz="8" w:space="0" w:color="auto"/>
              <w:left w:val="single" w:sz="8" w:space="0" w:color="auto"/>
              <w:bottom w:val="single" w:sz="8" w:space="0" w:color="auto"/>
              <w:right w:val="single" w:sz="8" w:space="0" w:color="auto"/>
            </w:tcBorders>
          </w:tcPr>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b/>
                <w:sz w:val="20"/>
                <w:lang w:val="es-MX"/>
              </w:rPr>
            </w:pPr>
            <w:smartTag w:uri="urn:schemas-microsoft-com:office:smarttags" w:element="PersonName">
              <w:smartTagPr>
                <w:attr w:name="ProductID" w:val="LA EDUCACIￓN EN"/>
              </w:smartTagPr>
              <w:r w:rsidRPr="0030303D">
                <w:rPr>
                  <w:rFonts w:ascii="Arial" w:hAnsi="Arial" w:cs="Arial"/>
                  <w:b/>
                  <w:sz w:val="20"/>
                  <w:lang w:val="es-MX"/>
                </w:rPr>
                <w:t>LA EDUCACIÓN EN</w:t>
              </w:r>
            </w:smartTag>
            <w:r w:rsidRPr="0030303D">
              <w:rPr>
                <w:rFonts w:ascii="Arial" w:hAnsi="Arial" w:cs="Arial"/>
                <w:b/>
                <w:sz w:val="20"/>
                <w:lang w:val="es-MX"/>
              </w:rPr>
              <w:t xml:space="preserve"> EL TIEMPO LIBRE COMO COMPLEMENTO FORMATIVO Y COMO ALTERNATIVA PARA MEJORAR NUESTRO ESTADO EMOCIONAL</w:t>
            </w:r>
          </w:p>
          <w:p w:rsidR="00C83DE1" w:rsidRPr="0030303D" w:rsidRDefault="00C83DE1" w:rsidP="00E6742B">
            <w:pPr>
              <w:rPr>
                <w:rFonts w:ascii="Arial" w:hAnsi="Arial" w:cs="Arial"/>
                <w:b/>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Contar con espacios para la diversión y el disfrute del tiempo libre, es fundamental cuando queremos mantener un equilibrio en los hábitos de vida saludable entre los y las jóvenes. Educar en el tiempo libre no es sobreeducación, ni una actividad prescindible por ser informal, es una potente herramienta de trabajo complementario a la educación formal que puede favorecen un acceso a la vida social y laboral en términos más saludables.  Incluso sus planes de trabajo podrían estar orientados al éxito educativo como objetivo primordial, si así lo deseáramos.</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Entre los temas que pueden ser abordados en un programa de educación en el tiempo libre, están: la igualdad de oportunidades, la equidad de género, el aprovechamiento de la tecnología, la exploración de las capacidades propias a través del desarrollo de la creatividad. Este último es de vital importancia porque es altamente atractivo para lo educandos, de hecho es un medio natural que escogen los chicos para expresarse, relacionarse entre sí, por lo que allegarles oportunidades, espacios y recursos para optimizarlo sería de gran valía en su formación, en la construcción de confianza, en la autoafirmación.</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Otro aspecto a tratar en la educación para el tiempo libre son los procesos participativos, que además de ser modelo de integración debe ser objetivo en sí mismo, una constante metodológica para propiciar que los y las jóvenes se apropien de las herramientas que les dan voz, les permiten incidir en las decisiones que sobre ellos se toman en la escuela.</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Se entiende por tiempo libre todo aquel tiempo en el que no estamos realizando las tareas obligatorias que implica la cotidianeidad: estudiar, trabajar, comer, dormir, etc. Pero también está el concepto del ocio, que puede responder al espacio que ocupamos dentro de nuestro tiempo libre con un objetivo enriquecedor, que nos permite desarrollar aspectos de nuestra persona que en otros momentos no atendemos.</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Otra concepción del ocio sería la que se refiere al tiempo que dejamos pasar carente de significado, que hace a los y las jóvenes presa fácil de afanes mercantilistas, o del consumo exacerbado en diversos sentidos, sean sustancias adictivas, programas televisivos, Internet, etc.</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sz w:val="20"/>
                <w:lang w:val="es-MX"/>
              </w:rPr>
            </w:pPr>
            <w:r w:rsidRPr="0030303D">
              <w:rPr>
                <w:rFonts w:ascii="Arial" w:hAnsi="Arial" w:cs="Arial"/>
                <w:sz w:val="20"/>
                <w:lang w:val="es-MX"/>
              </w:rPr>
              <w:t>Para el sicoanalista Erich Fromm una persona rica es aquella que tiene mucho tiempo libre para dedicarlo a lo que desee, pero cuando nuestra autoestima está enferma, estaremos en mayor riesgo de perder nuestro tiempo libre, de dejarlo pasar sin sentido o utilizarlo en contra de nuestra propia persona. Una persona  es más susceptible de perder el sentido de su vida cuando los niveles de aprecio por su persona han bajado, cuando ha perdido la noción de ser competente para enfrentarse a los problemas de la vida; su autoestima está enferma si se siente poco estimable, se aisla o declina sus necesidades, deseos o propósitos en función de sentirse aceptada por el grupo.</w:t>
            </w:r>
          </w:p>
          <w:p w:rsidR="00C83DE1" w:rsidRPr="0030303D" w:rsidRDefault="00C83DE1" w:rsidP="00E6742B">
            <w:pPr>
              <w:rPr>
                <w:rFonts w:ascii="Arial" w:hAnsi="Arial" w:cs="Arial"/>
                <w:sz w:val="20"/>
                <w:lang w:val="es-MX"/>
              </w:rPr>
            </w:pPr>
          </w:p>
          <w:p w:rsidR="00C83DE1" w:rsidRPr="0030303D" w:rsidRDefault="00C83DE1" w:rsidP="00E6742B">
            <w:pPr>
              <w:rPr>
                <w:rFonts w:ascii="Arial" w:hAnsi="Arial" w:cs="Arial"/>
                <w:lang w:val="es-MX"/>
              </w:rPr>
            </w:pPr>
            <w:r w:rsidRPr="0030303D">
              <w:rPr>
                <w:rFonts w:ascii="Arial" w:hAnsi="Arial" w:cs="Arial"/>
                <w:sz w:val="20"/>
                <w:lang w:val="es-MX"/>
              </w:rPr>
              <w:t>Un indicador de cómo nos encontramos emocionalmente puede ser la forma en que estamos viviendo nuestro tiempo libre, por lo que es necesario detenernos a reflexionar al respecto.</w:t>
            </w:r>
          </w:p>
          <w:p w:rsidR="00C83DE1" w:rsidRPr="0030303D" w:rsidRDefault="00C83DE1" w:rsidP="00E6742B">
            <w:pPr>
              <w:rPr>
                <w:rFonts w:ascii="Arial" w:hAnsi="Arial" w:cs="Arial"/>
                <w:lang w:val="es-MX"/>
              </w:rPr>
            </w:pPr>
          </w:p>
          <w:p w:rsidR="00C83DE1" w:rsidRPr="0030303D" w:rsidRDefault="00C83DE1" w:rsidP="00E6742B">
            <w:pPr>
              <w:rPr>
                <w:rFonts w:ascii="Arial" w:hAnsi="Arial" w:cs="Arial"/>
                <w:lang w:val="es-MX"/>
              </w:rPr>
            </w:pPr>
          </w:p>
          <w:p w:rsidR="00C83DE1" w:rsidRPr="0030303D" w:rsidRDefault="00C83DE1" w:rsidP="00E6742B">
            <w:pPr>
              <w:rPr>
                <w:rFonts w:ascii="Arial" w:hAnsi="Arial" w:cs="Arial"/>
                <w:lang w:val="es-MX"/>
              </w:rPr>
            </w:pPr>
          </w:p>
        </w:tc>
      </w:tr>
    </w:tbl>
    <w:p w:rsidR="00C83DE1" w:rsidRPr="0030303D" w:rsidRDefault="00C83DE1" w:rsidP="00C83DE1">
      <w:pPr>
        <w:pStyle w:val="Textoindependiente"/>
        <w:tabs>
          <w:tab w:val="num" w:pos="180"/>
        </w:tabs>
        <w:outlineLvl w:val="0"/>
        <w:rPr>
          <w:rFonts w:ascii="Arial" w:hAnsi="Arial" w:cs="Arial"/>
          <w:sz w:val="20"/>
        </w:rPr>
      </w:pPr>
      <w:r w:rsidRPr="0030303D">
        <w:rPr>
          <w:rFonts w:ascii="Arial" w:hAnsi="Arial" w:cs="Arial"/>
          <w:b/>
          <w:bCs/>
          <w:sz w:val="20"/>
          <w:lang w:val="es-ES_tradnl"/>
        </w:rPr>
        <w:lastRenderedPageBreak/>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r>
      <w:r w:rsidRPr="0030303D">
        <w:rPr>
          <w:rFonts w:ascii="Arial" w:hAnsi="Arial" w:cs="Arial"/>
          <w:b/>
          <w:bCs/>
          <w:sz w:val="20"/>
          <w:lang w:val="es-ES_tradnl"/>
        </w:rPr>
        <w:tab/>
        <w:t xml:space="preserve">      </w:t>
      </w:r>
      <w:r>
        <w:rPr>
          <w:rFonts w:ascii="Arial" w:hAnsi="Arial" w:cs="Arial"/>
          <w:b/>
          <w:noProof/>
          <w:sz w:val="20"/>
          <w:lang w:val="es-SV" w:eastAsia="es-SV"/>
        </w:rPr>
        <w:drawing>
          <wp:inline distT="0" distB="0" distL="0" distR="0">
            <wp:extent cx="561975" cy="561975"/>
            <wp:effectExtent l="19050" t="0" r="9525" b="0"/>
            <wp:docPr id="44" name="Imagen 5"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2859680000[1]"/>
                    <pic:cNvPicPr>
                      <a:picLocks noChangeAspect="1" noChangeArrowheads="1"/>
                    </pic:cNvPicPr>
                  </pic:nvPicPr>
                  <pic:blipFill>
                    <a:blip r:embed="rId9"/>
                    <a:srcRect/>
                    <a:stretch>
                      <a:fillRect/>
                    </a:stretch>
                  </pic:blipFill>
                  <pic:spPr bwMode="auto">
                    <a:xfrm>
                      <a:off x="0" y="0"/>
                      <a:ext cx="561975" cy="561975"/>
                    </a:xfrm>
                    <a:prstGeom prst="rect">
                      <a:avLst/>
                    </a:prstGeom>
                    <a:noFill/>
                    <a:ln w="9525">
                      <a:noFill/>
                      <a:miter lim="800000"/>
                      <a:headEnd/>
                      <a:tailEnd/>
                    </a:ln>
                  </pic:spPr>
                </pic:pic>
              </a:graphicData>
            </a:graphic>
          </wp:inline>
        </w:drawing>
      </w:r>
    </w:p>
    <w:p w:rsidR="00C83DE1" w:rsidRPr="0030303D" w:rsidRDefault="00C83DE1" w:rsidP="00C83DE1">
      <w:pPr>
        <w:spacing w:after="240"/>
        <w:jc w:val="both"/>
        <w:rPr>
          <w:rFonts w:ascii="Arial" w:hAnsi="Arial" w:cs="Arial"/>
          <w:b/>
          <w:bCs/>
          <w:sz w:val="20"/>
          <w:szCs w:val="22"/>
          <w:lang w:val="es-MX"/>
        </w:rPr>
      </w:pPr>
      <w:r w:rsidRPr="0030303D">
        <w:rPr>
          <w:rFonts w:ascii="Arial" w:hAnsi="Arial" w:cs="Arial"/>
          <w:b/>
          <w:bCs/>
          <w:sz w:val="20"/>
          <w:szCs w:val="22"/>
          <w:lang w:val="es-MX"/>
        </w:rPr>
        <w:t>Mecánica de aplicación:</w:t>
      </w:r>
    </w:p>
    <w:p w:rsidR="00C83DE1" w:rsidRPr="0030303D" w:rsidRDefault="00C83DE1" w:rsidP="00C83DE1">
      <w:pPr>
        <w:spacing w:after="120"/>
        <w:ind w:right="49"/>
        <w:jc w:val="both"/>
        <w:rPr>
          <w:rFonts w:ascii="Arial" w:hAnsi="Arial" w:cs="Arial"/>
          <w:sz w:val="20"/>
          <w:szCs w:val="28"/>
          <w:lang w:val="es-ES_tradnl"/>
        </w:rPr>
      </w:pPr>
      <w:r w:rsidRPr="0030303D">
        <w:rPr>
          <w:rFonts w:ascii="Arial" w:hAnsi="Arial" w:cs="Arial"/>
          <w:sz w:val="20"/>
          <w:szCs w:val="28"/>
          <w:lang w:val="es-ES_tradnl"/>
        </w:rPr>
        <w:t>El facilitador abrirá un espacio de discusión sobre el tiempo libre y la forma en que hacemos uso de él. Posteriormente se pedirá a los y las jóvenes que dibujen una pirámide en la que con palabras expresen en qué ocupan la mayor parte de su tiempo libre, concientizando y calculando el número de horas que nos hemos ocupado en ello, durante un año de nuestra vida; después la segunda instancia, la tercera, etc.  En otra hoja se dibujarán imágenes que realizaremos pensando en lo que  podríamos hacer en ese tiempo libre para alcanzar un objetivo importante para nuestra persona durante ese año. La idea es reflexionar acerca de la forma en que podemos restarle horas a las actividades que pueden estar robándonos la “vida auténtica” y ponderar el tiempo que realmente queremos dedicar a esas actividades, sin que la vida nos pase inadvertida.</w:t>
      </w:r>
    </w:p>
    <w:p w:rsidR="00C83DE1" w:rsidRPr="0030303D" w:rsidRDefault="00C83DE1" w:rsidP="00C83DE1">
      <w:pPr>
        <w:spacing w:after="120"/>
        <w:ind w:right="49"/>
        <w:jc w:val="both"/>
        <w:rPr>
          <w:rFonts w:ascii="Arial" w:hAnsi="Arial" w:cs="Arial"/>
          <w:sz w:val="20"/>
          <w:szCs w:val="28"/>
          <w:lang w:val="es-ES_tradnl"/>
        </w:rPr>
      </w:pPr>
      <w:r w:rsidRPr="0030303D">
        <w:rPr>
          <w:rFonts w:ascii="Arial" w:hAnsi="Arial" w:cs="Arial"/>
          <w:sz w:val="20"/>
          <w:szCs w:val="28"/>
          <w:lang w:val="es-ES_tradnl"/>
        </w:rPr>
        <w:t xml:space="preserve"> Pegar cada imagen al espacio de la pirámide que corresponde y agregar una cifra porcentual a cada palabra e imagen. Por ejemplo, podríamos restarle un 30% de tiempo a ver televisión y aumentarle el porcentaje a escuchar música o leer temas de nuestro interés. Se trata de que el esquema quede suficientemente colorido, con letras y formas atractivas, como para que podamos dejarlo pegado en nuestro cuarto como decoración, o llevarlo en alguno de nuestros cuadernos o mochila.</w:t>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r w:rsidRPr="0030303D">
        <w:rPr>
          <w:rFonts w:ascii="Arial" w:hAnsi="Arial" w:cs="Arial"/>
          <w:sz w:val="20"/>
          <w:szCs w:val="28"/>
          <w:lang w:val="es-ES_tradnl"/>
        </w:rPr>
        <w:tab/>
      </w:r>
    </w:p>
    <w:p w:rsidR="00C83DE1" w:rsidRPr="0030303D" w:rsidRDefault="00C83DE1" w:rsidP="00C83DE1">
      <w:pPr>
        <w:spacing w:after="240"/>
        <w:jc w:val="both"/>
        <w:rPr>
          <w:rFonts w:ascii="Arial" w:hAnsi="Arial" w:cs="Arial"/>
          <w:sz w:val="20"/>
          <w:szCs w:val="22"/>
          <w:lang w:val="es-ES_tradnl"/>
        </w:rPr>
      </w:pPr>
    </w:p>
    <w:p w:rsidR="006B6D7F" w:rsidRPr="0030303D" w:rsidRDefault="006B6D7F" w:rsidP="006B6D7F">
      <w:pPr>
        <w:rPr>
          <w:rFonts w:ascii="Arial" w:hAnsi="Arial" w:cs="Arial"/>
          <w:b/>
          <w:bCs/>
          <w:sz w:val="20"/>
          <w:szCs w:val="22"/>
        </w:rPr>
      </w:pPr>
    </w:p>
    <w:sectPr w:rsidR="006B6D7F" w:rsidRPr="0030303D" w:rsidSect="00E157F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474"/>
    <w:rsid w:val="000C3F92"/>
    <w:rsid w:val="001848B3"/>
    <w:rsid w:val="002A2474"/>
    <w:rsid w:val="002E18E7"/>
    <w:rsid w:val="00411931"/>
    <w:rsid w:val="004A3E3A"/>
    <w:rsid w:val="00544BA9"/>
    <w:rsid w:val="006B6D7F"/>
    <w:rsid w:val="00A86F06"/>
    <w:rsid w:val="00C83DE1"/>
    <w:rsid w:val="00CF63F4"/>
    <w:rsid w:val="00E157FD"/>
    <w:rsid w:val="00EF25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474"/>
    <w:pPr>
      <w:spacing w:after="0" w:line="240" w:lineRule="auto"/>
    </w:pPr>
    <w:rPr>
      <w:rFonts w:ascii="Times New Roman" w:eastAsia="Times New Roman" w:hAnsi="Times New Roman" w:cs="Times New Roman"/>
      <w:sz w:val="24"/>
      <w:szCs w:val="24"/>
      <w:lang w:eastAsia="es-ES"/>
    </w:rPr>
  </w:style>
  <w:style w:type="paragraph" w:styleId="Ttulo2">
    <w:name w:val="heading 2"/>
    <w:basedOn w:val="Normal"/>
    <w:next w:val="Normal"/>
    <w:link w:val="Ttulo2Car"/>
    <w:qFormat/>
    <w:rsid w:val="002A2474"/>
    <w:pPr>
      <w:keepNext/>
      <w:outlineLvl w:val="1"/>
    </w:pPr>
    <w:rPr>
      <w:rFonts w:ascii="Arial" w:hAnsi="Arial" w:cs="Arial"/>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2A2474"/>
    <w:rPr>
      <w:rFonts w:ascii="Arial" w:eastAsia="Times New Roman" w:hAnsi="Arial" w:cs="Arial"/>
      <w:b/>
      <w:sz w:val="20"/>
      <w:szCs w:val="24"/>
      <w:lang w:val="es-MX" w:eastAsia="es-ES"/>
    </w:rPr>
  </w:style>
  <w:style w:type="paragraph" w:styleId="Textoindependiente">
    <w:name w:val="Body Text"/>
    <w:basedOn w:val="Normal"/>
    <w:link w:val="TextoindependienteCar"/>
    <w:rsid w:val="002A2474"/>
    <w:pPr>
      <w:spacing w:after="200" w:line="276" w:lineRule="auto"/>
    </w:pPr>
    <w:rPr>
      <w:rFonts w:ascii="Calibri" w:hAnsi="Calibri"/>
      <w:sz w:val="28"/>
      <w:szCs w:val="28"/>
      <w:lang w:val="es-MX" w:eastAsia="en-US"/>
    </w:rPr>
  </w:style>
  <w:style w:type="character" w:customStyle="1" w:styleId="TextoindependienteCar">
    <w:name w:val="Texto independiente Car"/>
    <w:basedOn w:val="Fuentedeprrafopredeter"/>
    <w:link w:val="Textoindependiente"/>
    <w:rsid w:val="002A2474"/>
    <w:rPr>
      <w:rFonts w:ascii="Calibri" w:eastAsia="Times New Roman" w:hAnsi="Calibri" w:cs="Times New Roman"/>
      <w:sz w:val="28"/>
      <w:szCs w:val="28"/>
      <w:lang w:val="es-MX"/>
    </w:rPr>
  </w:style>
  <w:style w:type="paragraph" w:styleId="Textoindependiente3">
    <w:name w:val="Body Text 3"/>
    <w:basedOn w:val="Normal"/>
    <w:link w:val="Textoindependiente3Car"/>
    <w:rsid w:val="002A2474"/>
    <w:rPr>
      <w:rFonts w:ascii="Arial" w:hAnsi="Arial" w:cs="Arial"/>
      <w:sz w:val="20"/>
    </w:rPr>
  </w:style>
  <w:style w:type="character" w:customStyle="1" w:styleId="Textoindependiente3Car">
    <w:name w:val="Texto independiente 3 Car"/>
    <w:basedOn w:val="Fuentedeprrafopredeter"/>
    <w:link w:val="Textoindependiente3"/>
    <w:rsid w:val="002A2474"/>
    <w:rPr>
      <w:rFonts w:ascii="Arial" w:eastAsia="Times New Roman" w:hAnsi="Arial" w:cs="Arial"/>
      <w:sz w:val="20"/>
      <w:szCs w:val="24"/>
      <w:lang w:eastAsia="es-ES"/>
    </w:rPr>
  </w:style>
  <w:style w:type="paragraph" w:styleId="Textodeglobo">
    <w:name w:val="Balloon Text"/>
    <w:basedOn w:val="Normal"/>
    <w:link w:val="TextodegloboCar"/>
    <w:uiPriority w:val="99"/>
    <w:semiHidden/>
    <w:unhideWhenUsed/>
    <w:rsid w:val="002A2474"/>
    <w:rPr>
      <w:rFonts w:ascii="Tahoma" w:hAnsi="Tahoma" w:cs="Tahoma"/>
      <w:sz w:val="16"/>
      <w:szCs w:val="16"/>
    </w:rPr>
  </w:style>
  <w:style w:type="character" w:customStyle="1" w:styleId="TextodegloboCar">
    <w:name w:val="Texto de globo Car"/>
    <w:basedOn w:val="Fuentedeprrafopredeter"/>
    <w:link w:val="Textodeglobo"/>
    <w:uiPriority w:val="99"/>
    <w:semiHidden/>
    <w:rsid w:val="002A2474"/>
    <w:rPr>
      <w:rFonts w:ascii="Tahoma" w:eastAsia="Times New Roman" w:hAnsi="Tahoma" w:cs="Tahoma"/>
      <w:sz w:val="16"/>
      <w:szCs w:val="16"/>
      <w:lang w:eastAsia="es-ES"/>
    </w:rPr>
  </w:style>
  <w:style w:type="paragraph" w:styleId="Textoindependiente2">
    <w:name w:val="Body Text 2"/>
    <w:basedOn w:val="Normal"/>
    <w:link w:val="Textoindependiente2Car"/>
    <w:rsid w:val="00C83DE1"/>
    <w:pPr>
      <w:spacing w:after="120" w:line="480" w:lineRule="auto"/>
    </w:pPr>
  </w:style>
  <w:style w:type="character" w:customStyle="1" w:styleId="Textoindependiente2Car">
    <w:name w:val="Texto independiente 2 Car"/>
    <w:basedOn w:val="Fuentedeprrafopredeter"/>
    <w:link w:val="Textoindependiente2"/>
    <w:rsid w:val="00C83DE1"/>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3" Type="http://schemas.openxmlformats.org/officeDocument/2006/relationships/settings" Target="settings.xml"/><Relationship Id="rId7" Type="http://schemas.openxmlformats.org/officeDocument/2006/relationships/image" Target="media/image3.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944</Words>
  <Characters>5198</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Save the Children México</Company>
  <LinksUpToDate>false</LinksUpToDate>
  <CharactersWithSpaces>6130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SCMx</dc:creator>
  <cp:lastModifiedBy>W7LITEXEON</cp:lastModifiedBy>
  <cp:revision>2</cp:revision>
  <dcterms:created xsi:type="dcterms:W3CDTF">2010-06-29T20:13:00Z</dcterms:created>
  <dcterms:modified xsi:type="dcterms:W3CDTF">2010-06-29T20:13:00Z</dcterms:modified>
</cp:coreProperties>
</file>